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5E0" w:rsidRDefault="009516B5" w:rsidP="009516B5">
      <w:pPr>
        <w:shd w:val="clear" w:color="auto" w:fill="FFFFFF"/>
        <w:spacing w:before="105" w:after="0" w:line="240" w:lineRule="auto"/>
        <w:jc w:val="center"/>
        <w:rPr>
          <w:rFonts w:ascii="Arial Narrow" w:eastAsia="Times New Roman" w:hAnsi="Arial Narrow" w:cs="Times New Roman"/>
          <w:b/>
          <w:color w:val="002060"/>
          <w:sz w:val="28"/>
          <w:szCs w:val="28"/>
          <w:lang w:val="uk-UA" w:eastAsia="ru-RU"/>
        </w:rPr>
      </w:pPr>
      <w:r w:rsidRPr="009516B5">
        <w:rPr>
          <w:rFonts w:ascii="Arial Narrow" w:eastAsia="Times New Roman" w:hAnsi="Arial Narrow" w:cs="Times New Roman"/>
          <w:b/>
          <w:color w:val="002060"/>
          <w:sz w:val="28"/>
          <w:szCs w:val="28"/>
          <w:lang w:eastAsia="ru-RU"/>
        </w:rPr>
        <w:t xml:space="preserve">Про </w:t>
      </w:r>
    </w:p>
    <w:p w:rsidR="000425E0" w:rsidRDefault="009516B5" w:rsidP="009516B5">
      <w:pPr>
        <w:shd w:val="clear" w:color="auto" w:fill="FFFFFF"/>
        <w:spacing w:before="105" w:after="0" w:line="240" w:lineRule="auto"/>
        <w:jc w:val="center"/>
        <w:rPr>
          <w:rFonts w:ascii="Arial Narrow" w:eastAsia="Times New Roman" w:hAnsi="Arial Narrow" w:cs="Times New Roman"/>
          <w:b/>
          <w:color w:val="002060"/>
          <w:sz w:val="28"/>
          <w:szCs w:val="28"/>
          <w:lang w:val="uk-UA" w:eastAsia="ru-RU"/>
        </w:rPr>
      </w:pPr>
      <w:r w:rsidRPr="009516B5">
        <w:rPr>
          <w:rFonts w:ascii="Arial Narrow" w:eastAsia="Times New Roman" w:hAnsi="Arial Narrow" w:cs="Times New Roman"/>
          <w:b/>
          <w:color w:val="002060"/>
          <w:sz w:val="28"/>
          <w:szCs w:val="28"/>
          <w:lang w:eastAsia="ru-RU"/>
        </w:rPr>
        <w:t xml:space="preserve">внесення змін до деяких законодавчих актів України </w:t>
      </w:r>
    </w:p>
    <w:p w:rsidR="009516B5" w:rsidRDefault="009516B5" w:rsidP="009516B5">
      <w:pPr>
        <w:shd w:val="clear" w:color="auto" w:fill="FFFFFF"/>
        <w:spacing w:before="105" w:after="0" w:line="240" w:lineRule="auto"/>
        <w:jc w:val="center"/>
        <w:rPr>
          <w:rFonts w:ascii="Arial Narrow" w:eastAsia="Times New Roman" w:hAnsi="Arial Narrow" w:cs="Times New Roman"/>
          <w:b/>
          <w:color w:val="002060"/>
          <w:sz w:val="28"/>
          <w:szCs w:val="28"/>
          <w:lang w:val="uk-UA" w:eastAsia="ru-RU"/>
        </w:rPr>
      </w:pPr>
      <w:r w:rsidRPr="009516B5">
        <w:rPr>
          <w:rFonts w:ascii="Arial Narrow" w:eastAsia="Times New Roman" w:hAnsi="Arial Narrow" w:cs="Times New Roman"/>
          <w:b/>
          <w:color w:val="002060"/>
          <w:sz w:val="28"/>
          <w:szCs w:val="28"/>
          <w:lang w:eastAsia="ru-RU"/>
        </w:rPr>
        <w:t>щодо протидії булінгу (цькуванню)</w:t>
      </w:r>
    </w:p>
    <w:p w:rsidR="000425E0" w:rsidRPr="009516B5" w:rsidRDefault="000425E0" w:rsidP="009516B5">
      <w:pPr>
        <w:shd w:val="clear" w:color="auto" w:fill="FFFFFF"/>
        <w:spacing w:before="105" w:after="0" w:line="240" w:lineRule="auto"/>
        <w:jc w:val="center"/>
        <w:rPr>
          <w:rFonts w:ascii="Arial Narrow" w:eastAsia="Times New Roman" w:hAnsi="Arial Narrow" w:cs="Times New Roman"/>
          <w:b/>
          <w:color w:val="002060"/>
          <w:sz w:val="28"/>
          <w:szCs w:val="28"/>
          <w:lang w:val="uk-UA" w:eastAsia="ru-RU"/>
        </w:rPr>
      </w:pP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Верховна Рада України постановляє:</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I. Внести зміни до таких законодавчих актів України:</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1. У </w:t>
      </w:r>
      <w:hyperlink r:id="rId6" w:history="1">
        <w:r w:rsidRPr="009516B5">
          <w:rPr>
            <w:rFonts w:ascii="Arial Narrow" w:eastAsia="Times New Roman" w:hAnsi="Arial Narrow" w:cs="Times New Roman"/>
            <w:color w:val="002060"/>
            <w:sz w:val="28"/>
            <w:szCs w:val="28"/>
            <w:lang w:eastAsia="ru-RU"/>
          </w:rPr>
          <w:t>Кодексі України про адміністративні правопорушення</w:t>
        </w:r>
      </w:hyperlink>
      <w:r w:rsidR="000425E0">
        <w:rPr>
          <w:rFonts w:ascii="Arial Narrow" w:eastAsia="Times New Roman" w:hAnsi="Arial Narrow" w:cs="Times New Roman"/>
          <w:color w:val="002060"/>
          <w:sz w:val="28"/>
          <w:szCs w:val="28"/>
          <w:lang w:val="uk-UA" w:eastAsia="ru-RU"/>
        </w:rPr>
        <w:t xml:space="preserve">                                              </w:t>
      </w:r>
      <w:r w:rsidRPr="009516B5">
        <w:rPr>
          <w:rFonts w:ascii="Arial Narrow" w:eastAsia="Times New Roman" w:hAnsi="Arial Narrow" w:cs="Times New Roman"/>
          <w:color w:val="002060"/>
          <w:sz w:val="28"/>
          <w:szCs w:val="28"/>
          <w:lang w:eastAsia="ru-RU"/>
        </w:rPr>
        <w:t> (Відомості Верховної Ради УРСР, 1984 р., № 51, ст. 1122):</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1) </w:t>
      </w:r>
      <w:hyperlink r:id="rId7" w:anchor="n72" w:history="1">
        <w:r w:rsidRPr="009516B5">
          <w:rPr>
            <w:rFonts w:ascii="Arial Narrow" w:eastAsia="Times New Roman" w:hAnsi="Arial Narrow" w:cs="Times New Roman"/>
            <w:color w:val="002060"/>
            <w:sz w:val="28"/>
            <w:szCs w:val="28"/>
            <w:lang w:eastAsia="ru-RU"/>
          </w:rPr>
          <w:t>частину другу</w:t>
        </w:r>
      </w:hyperlink>
      <w:r w:rsidRPr="009516B5">
        <w:rPr>
          <w:rFonts w:ascii="Arial Narrow" w:eastAsia="Times New Roman" w:hAnsi="Arial Narrow" w:cs="Times New Roman"/>
          <w:color w:val="002060"/>
          <w:sz w:val="28"/>
          <w:szCs w:val="28"/>
          <w:lang w:eastAsia="ru-RU"/>
        </w:rPr>
        <w:t> статті 13 після цифр "173" доповнити цифрами "173-4";</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2) доповнити статтею 173-4 такого змісту:</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"Стаття 173-4. Булінг (цькування) учасника освітнього процесу</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Булінг (цькування), тобто діяння учасників освітнього процесу, які полягають</w:t>
      </w:r>
      <w:r w:rsidR="000425E0">
        <w:rPr>
          <w:rFonts w:ascii="Arial Narrow" w:eastAsia="Times New Roman" w:hAnsi="Arial Narrow" w:cs="Times New Roman"/>
          <w:color w:val="002060"/>
          <w:sz w:val="28"/>
          <w:szCs w:val="28"/>
          <w:lang w:val="uk-UA" w:eastAsia="ru-RU"/>
        </w:rPr>
        <w:t xml:space="preserve">                                       </w:t>
      </w:r>
      <w:r w:rsidRPr="009516B5">
        <w:rPr>
          <w:rFonts w:ascii="Arial Narrow" w:eastAsia="Times New Roman" w:hAnsi="Arial Narrow" w:cs="Times New Roman"/>
          <w:color w:val="002060"/>
          <w:sz w:val="28"/>
          <w:szCs w:val="28"/>
          <w:lang w:eastAsia="ru-RU"/>
        </w:rPr>
        <w:t xml:space="preserve"> у психологічному, фізичному, економічному, сексуальному насильстві, у тому числі</w:t>
      </w:r>
      <w:r w:rsidR="000425E0">
        <w:rPr>
          <w:rFonts w:ascii="Arial Narrow" w:eastAsia="Times New Roman" w:hAnsi="Arial Narrow" w:cs="Times New Roman"/>
          <w:color w:val="002060"/>
          <w:sz w:val="28"/>
          <w:szCs w:val="28"/>
          <w:lang w:val="uk-UA" w:eastAsia="ru-RU"/>
        </w:rPr>
        <w:t xml:space="preserve">                     </w:t>
      </w:r>
      <w:r w:rsidRPr="009516B5">
        <w:rPr>
          <w:rFonts w:ascii="Arial Narrow" w:eastAsia="Times New Roman" w:hAnsi="Arial Narrow" w:cs="Times New Roman"/>
          <w:color w:val="002060"/>
          <w:sz w:val="28"/>
          <w:szCs w:val="28"/>
          <w:lang w:eastAsia="ru-RU"/>
        </w:rPr>
        <w:t xml:space="preserve">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Діяння, передбачене частиною першою цієї статті, вчинене малолітніми</w:t>
      </w:r>
      <w:r w:rsidR="000425E0">
        <w:rPr>
          <w:rFonts w:ascii="Arial Narrow" w:eastAsia="Times New Roman" w:hAnsi="Arial Narrow" w:cs="Times New Roman"/>
          <w:color w:val="002060"/>
          <w:sz w:val="28"/>
          <w:szCs w:val="28"/>
          <w:lang w:val="uk-UA" w:eastAsia="ru-RU"/>
        </w:rPr>
        <w:t xml:space="preserve">                               </w:t>
      </w:r>
      <w:r w:rsidRPr="009516B5">
        <w:rPr>
          <w:rFonts w:ascii="Arial Narrow" w:eastAsia="Times New Roman" w:hAnsi="Arial Narrow" w:cs="Times New Roman"/>
          <w:color w:val="002060"/>
          <w:sz w:val="28"/>
          <w:szCs w:val="28"/>
          <w:lang w:eastAsia="ru-RU"/>
        </w:rPr>
        <w:t xml:space="preserve"> або неповнолітніми особами віком від чотирнадцяти до шістнадцяти років, -</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тягне за собою накладення штрафу на батьків або осіб, які їх замінюють,</w:t>
      </w:r>
      <w:r w:rsidR="000425E0">
        <w:rPr>
          <w:rFonts w:ascii="Arial Narrow" w:eastAsia="Times New Roman" w:hAnsi="Arial Narrow" w:cs="Times New Roman"/>
          <w:color w:val="002060"/>
          <w:sz w:val="28"/>
          <w:szCs w:val="28"/>
          <w:lang w:val="uk-UA" w:eastAsia="ru-RU"/>
        </w:rPr>
        <w:t xml:space="preserve">                                      </w:t>
      </w:r>
      <w:r w:rsidRPr="009516B5">
        <w:rPr>
          <w:rFonts w:ascii="Arial Narrow" w:eastAsia="Times New Roman" w:hAnsi="Arial Narrow" w:cs="Times New Roman"/>
          <w:color w:val="002060"/>
          <w:sz w:val="28"/>
          <w:szCs w:val="28"/>
          <w:lang w:eastAsia="ru-RU"/>
        </w:rPr>
        <w:t xml:space="preserve"> від п’ятдесяти до ста неоподатковуваних мінімумів доходів громадян або громадські роботи на строк від двадцяти до сорока годин.</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val="uk-UA" w:eastAsia="ru-RU"/>
        </w:rPr>
      </w:pPr>
      <w:r w:rsidRPr="009516B5">
        <w:rPr>
          <w:rFonts w:ascii="Arial Narrow" w:eastAsia="Times New Roman" w:hAnsi="Arial Narrow" w:cs="Times New Roman"/>
          <w:color w:val="002060"/>
          <w:sz w:val="28"/>
          <w:szCs w:val="28"/>
          <w:lang w:eastAsia="ru-RU"/>
        </w:rPr>
        <w:t xml:space="preserve">Діяння, передбачене частиною другою цієї статті, вчинене малолітньою </w:t>
      </w:r>
      <w:r w:rsidR="000425E0">
        <w:rPr>
          <w:rFonts w:ascii="Arial Narrow" w:eastAsia="Times New Roman" w:hAnsi="Arial Narrow" w:cs="Times New Roman"/>
          <w:color w:val="002060"/>
          <w:sz w:val="28"/>
          <w:szCs w:val="28"/>
          <w:lang w:val="uk-UA" w:eastAsia="ru-RU"/>
        </w:rPr>
        <w:t xml:space="preserve">                               </w:t>
      </w:r>
      <w:r w:rsidRPr="009516B5">
        <w:rPr>
          <w:rFonts w:ascii="Arial Narrow" w:eastAsia="Times New Roman" w:hAnsi="Arial Narrow" w:cs="Times New Roman"/>
          <w:color w:val="002060"/>
          <w:sz w:val="28"/>
          <w:szCs w:val="28"/>
          <w:lang w:val="uk-UA" w:eastAsia="ru-RU"/>
        </w:rPr>
        <w:t>або неповнолітньою особою віком від чотирнадцяти до шістнадцяти років, -</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val="uk-UA" w:eastAsia="ru-RU"/>
        </w:rPr>
      </w:pPr>
      <w:r w:rsidRPr="009516B5">
        <w:rPr>
          <w:rFonts w:ascii="Arial Narrow" w:eastAsia="Times New Roman" w:hAnsi="Arial Narrow" w:cs="Times New Roman"/>
          <w:color w:val="002060"/>
          <w:sz w:val="28"/>
          <w:szCs w:val="28"/>
          <w:lang w:val="uk-UA" w:eastAsia="ru-RU"/>
        </w:rPr>
        <w:t>тягне за собою накладення штрафу на батьків або осіб, які їх замінюють,</w:t>
      </w:r>
      <w:r w:rsidR="000425E0">
        <w:rPr>
          <w:rFonts w:ascii="Arial Narrow" w:eastAsia="Times New Roman" w:hAnsi="Arial Narrow" w:cs="Times New Roman"/>
          <w:color w:val="002060"/>
          <w:sz w:val="28"/>
          <w:szCs w:val="28"/>
          <w:lang w:val="uk-UA" w:eastAsia="ru-RU"/>
        </w:rPr>
        <w:t xml:space="preserve">                                       </w:t>
      </w:r>
      <w:r w:rsidRPr="009516B5">
        <w:rPr>
          <w:rFonts w:ascii="Arial Narrow" w:eastAsia="Times New Roman" w:hAnsi="Arial Narrow" w:cs="Times New Roman"/>
          <w:color w:val="002060"/>
          <w:sz w:val="28"/>
          <w:szCs w:val="28"/>
          <w:lang w:val="uk-UA" w:eastAsia="ru-RU"/>
        </w:rPr>
        <w:t xml:space="preserve"> від ста </w:t>
      </w:r>
      <w:r w:rsidR="000425E0">
        <w:rPr>
          <w:rFonts w:ascii="Arial Narrow" w:eastAsia="Times New Roman" w:hAnsi="Arial Narrow" w:cs="Times New Roman"/>
          <w:color w:val="002060"/>
          <w:sz w:val="28"/>
          <w:szCs w:val="28"/>
          <w:lang w:val="uk-UA" w:eastAsia="ru-RU"/>
        </w:rPr>
        <w:t xml:space="preserve"> </w:t>
      </w:r>
      <w:r w:rsidRPr="009516B5">
        <w:rPr>
          <w:rFonts w:ascii="Arial Narrow" w:eastAsia="Times New Roman" w:hAnsi="Arial Narrow" w:cs="Times New Roman"/>
          <w:color w:val="002060"/>
          <w:sz w:val="28"/>
          <w:szCs w:val="28"/>
          <w:lang w:val="uk-UA" w:eastAsia="ru-RU"/>
        </w:rPr>
        <w:t>до двохсот неоподатковуваних мінімумів доходів громадян</w:t>
      </w:r>
      <w:r w:rsidR="000425E0">
        <w:rPr>
          <w:rFonts w:ascii="Arial Narrow" w:eastAsia="Times New Roman" w:hAnsi="Arial Narrow" w:cs="Times New Roman"/>
          <w:color w:val="002060"/>
          <w:sz w:val="28"/>
          <w:szCs w:val="28"/>
          <w:lang w:val="uk-UA" w:eastAsia="ru-RU"/>
        </w:rPr>
        <w:t xml:space="preserve">                                         </w:t>
      </w:r>
      <w:r w:rsidRPr="009516B5">
        <w:rPr>
          <w:rFonts w:ascii="Arial Narrow" w:eastAsia="Times New Roman" w:hAnsi="Arial Narrow" w:cs="Times New Roman"/>
          <w:color w:val="002060"/>
          <w:sz w:val="28"/>
          <w:szCs w:val="28"/>
          <w:lang w:val="uk-UA" w:eastAsia="ru-RU"/>
        </w:rPr>
        <w:t xml:space="preserve"> або громадські роботи </w:t>
      </w:r>
      <w:r w:rsidR="000425E0">
        <w:rPr>
          <w:rFonts w:ascii="Arial Narrow" w:eastAsia="Times New Roman" w:hAnsi="Arial Narrow" w:cs="Times New Roman"/>
          <w:color w:val="002060"/>
          <w:sz w:val="28"/>
          <w:szCs w:val="28"/>
          <w:lang w:val="uk-UA" w:eastAsia="ru-RU"/>
        </w:rPr>
        <w:t xml:space="preserve"> </w:t>
      </w:r>
      <w:r w:rsidRPr="009516B5">
        <w:rPr>
          <w:rFonts w:ascii="Arial Narrow" w:eastAsia="Times New Roman" w:hAnsi="Arial Narrow" w:cs="Times New Roman"/>
          <w:color w:val="002060"/>
          <w:sz w:val="28"/>
          <w:szCs w:val="28"/>
          <w:lang w:val="uk-UA" w:eastAsia="ru-RU"/>
        </w:rPr>
        <w:t>на строк від сорока до шістдесяти годин.</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Неповідомлення керівником закладу освіти уповноваженим підрозділам органів Національної поліції України про випадки булінгу (цькування) учасника освітнього процесу -</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w:t>
      </w:r>
      <w:r w:rsidR="000425E0">
        <w:rPr>
          <w:rFonts w:ascii="Arial Narrow" w:eastAsia="Times New Roman" w:hAnsi="Arial Narrow" w:cs="Times New Roman"/>
          <w:color w:val="002060"/>
          <w:sz w:val="28"/>
          <w:szCs w:val="28"/>
          <w:lang w:val="uk-UA" w:eastAsia="ru-RU"/>
        </w:rPr>
        <w:t xml:space="preserve">                              </w:t>
      </w:r>
      <w:r w:rsidRPr="009516B5">
        <w:rPr>
          <w:rFonts w:ascii="Arial Narrow" w:eastAsia="Times New Roman" w:hAnsi="Arial Narrow" w:cs="Times New Roman"/>
          <w:color w:val="002060"/>
          <w:sz w:val="28"/>
          <w:szCs w:val="28"/>
          <w:lang w:eastAsia="ru-RU"/>
        </w:rPr>
        <w:t xml:space="preserve"> до двадцяти процентів заробітку";</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 </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3) </w:t>
      </w:r>
      <w:hyperlink r:id="rId8" w:anchor="n1953" w:history="1">
        <w:r w:rsidRPr="009516B5">
          <w:rPr>
            <w:rFonts w:ascii="Arial Narrow" w:eastAsia="Times New Roman" w:hAnsi="Arial Narrow" w:cs="Times New Roman"/>
            <w:color w:val="002060"/>
            <w:sz w:val="28"/>
            <w:szCs w:val="28"/>
            <w:lang w:eastAsia="ru-RU"/>
          </w:rPr>
          <w:t>абзац перший</w:t>
        </w:r>
      </w:hyperlink>
      <w:r w:rsidRPr="009516B5">
        <w:rPr>
          <w:rFonts w:ascii="Arial Narrow" w:eastAsia="Times New Roman" w:hAnsi="Arial Narrow" w:cs="Times New Roman"/>
          <w:color w:val="002060"/>
          <w:sz w:val="28"/>
          <w:szCs w:val="28"/>
          <w:lang w:eastAsia="ru-RU"/>
        </w:rPr>
        <w:t xml:space="preserve"> частини третьої статті 184 доповнити словами та цифрами </w:t>
      </w:r>
      <w:r w:rsidR="000425E0">
        <w:rPr>
          <w:rFonts w:ascii="Arial Narrow" w:eastAsia="Times New Roman" w:hAnsi="Arial Narrow" w:cs="Times New Roman"/>
          <w:color w:val="002060"/>
          <w:sz w:val="28"/>
          <w:szCs w:val="28"/>
          <w:lang w:val="uk-UA" w:eastAsia="ru-RU"/>
        </w:rPr>
        <w:t xml:space="preserve">                           </w:t>
      </w:r>
      <w:r w:rsidRPr="009516B5">
        <w:rPr>
          <w:rFonts w:ascii="Arial Narrow" w:eastAsia="Times New Roman" w:hAnsi="Arial Narrow" w:cs="Times New Roman"/>
          <w:color w:val="002060"/>
          <w:sz w:val="28"/>
          <w:szCs w:val="28"/>
          <w:lang w:eastAsia="ru-RU"/>
        </w:rPr>
        <w:t xml:space="preserve">"крім порушень, передбачених частинами третьою або четвертою статті 173-4 </w:t>
      </w:r>
      <w:r w:rsidR="000425E0">
        <w:rPr>
          <w:rFonts w:ascii="Arial Narrow" w:eastAsia="Times New Roman" w:hAnsi="Arial Narrow" w:cs="Times New Roman"/>
          <w:color w:val="002060"/>
          <w:sz w:val="28"/>
          <w:szCs w:val="28"/>
          <w:lang w:val="uk-UA" w:eastAsia="ru-RU"/>
        </w:rPr>
        <w:t xml:space="preserve">                        </w:t>
      </w:r>
      <w:r w:rsidRPr="009516B5">
        <w:rPr>
          <w:rFonts w:ascii="Arial Narrow" w:eastAsia="Times New Roman" w:hAnsi="Arial Narrow" w:cs="Times New Roman"/>
          <w:color w:val="002060"/>
          <w:sz w:val="28"/>
          <w:szCs w:val="28"/>
          <w:lang w:eastAsia="ru-RU"/>
        </w:rPr>
        <w:t>цього Кодексу";</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lastRenderedPageBreak/>
        <w:t>4) </w:t>
      </w:r>
      <w:hyperlink r:id="rId9" w:anchor="n45" w:history="1">
        <w:r w:rsidRPr="009516B5">
          <w:rPr>
            <w:rFonts w:ascii="Arial Narrow" w:eastAsia="Times New Roman" w:hAnsi="Arial Narrow" w:cs="Times New Roman"/>
            <w:color w:val="002060"/>
            <w:sz w:val="28"/>
            <w:szCs w:val="28"/>
            <w:lang w:eastAsia="ru-RU"/>
          </w:rPr>
          <w:t>статтю 221</w:t>
        </w:r>
      </w:hyperlink>
      <w:r w:rsidRPr="009516B5">
        <w:rPr>
          <w:rFonts w:ascii="Arial Narrow" w:eastAsia="Times New Roman" w:hAnsi="Arial Narrow" w:cs="Times New Roman"/>
          <w:color w:val="002060"/>
          <w:sz w:val="28"/>
          <w:szCs w:val="28"/>
          <w:lang w:eastAsia="ru-RU"/>
        </w:rPr>
        <w:t> після цифр "173-173-2" доповнити цифрами "173-4";</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5) </w:t>
      </w:r>
      <w:hyperlink r:id="rId10" w:anchor="n369" w:history="1">
        <w:r w:rsidRPr="009516B5">
          <w:rPr>
            <w:rFonts w:ascii="Arial Narrow" w:eastAsia="Times New Roman" w:hAnsi="Arial Narrow" w:cs="Times New Roman"/>
            <w:color w:val="002060"/>
            <w:sz w:val="28"/>
            <w:szCs w:val="28"/>
            <w:lang w:eastAsia="ru-RU"/>
          </w:rPr>
          <w:t>абзац другий</w:t>
        </w:r>
      </w:hyperlink>
      <w:r w:rsidRPr="009516B5">
        <w:rPr>
          <w:rFonts w:ascii="Arial Narrow" w:eastAsia="Times New Roman" w:hAnsi="Arial Narrow" w:cs="Times New Roman"/>
          <w:color w:val="002060"/>
          <w:sz w:val="28"/>
          <w:szCs w:val="28"/>
          <w:lang w:eastAsia="ru-RU"/>
        </w:rPr>
        <w:t> пункту 1 частини першої статті 255 після цифр "173-173-2" доповнити цифрами "173-4".</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2. У </w:t>
      </w:r>
      <w:hyperlink r:id="rId11" w:history="1">
        <w:r w:rsidRPr="009516B5">
          <w:rPr>
            <w:rFonts w:ascii="Arial Narrow" w:eastAsia="Times New Roman" w:hAnsi="Arial Narrow" w:cs="Times New Roman"/>
            <w:color w:val="002060"/>
            <w:sz w:val="28"/>
            <w:szCs w:val="28"/>
            <w:lang w:eastAsia="ru-RU"/>
          </w:rPr>
          <w:t>Законі України</w:t>
        </w:r>
      </w:hyperlink>
      <w:r w:rsidRPr="009516B5">
        <w:rPr>
          <w:rFonts w:ascii="Arial Narrow" w:eastAsia="Times New Roman" w:hAnsi="Arial Narrow" w:cs="Times New Roman"/>
          <w:color w:val="002060"/>
          <w:sz w:val="28"/>
          <w:szCs w:val="28"/>
          <w:lang w:eastAsia="ru-RU"/>
        </w:rPr>
        <w:t> "Про освіту" (Відомості Верховної Ради України, 2017 р., № 38-39, ст. 380):</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1) </w:t>
      </w:r>
      <w:hyperlink r:id="rId12" w:anchor="n9" w:history="1">
        <w:r w:rsidRPr="009516B5">
          <w:rPr>
            <w:rFonts w:ascii="Arial Narrow" w:eastAsia="Times New Roman" w:hAnsi="Arial Narrow" w:cs="Times New Roman"/>
            <w:color w:val="002060"/>
            <w:sz w:val="28"/>
            <w:szCs w:val="28"/>
            <w:lang w:eastAsia="ru-RU"/>
          </w:rPr>
          <w:t>частину першу</w:t>
        </w:r>
      </w:hyperlink>
      <w:r w:rsidRPr="009516B5">
        <w:rPr>
          <w:rFonts w:ascii="Arial Narrow" w:eastAsia="Times New Roman" w:hAnsi="Arial Narrow" w:cs="Times New Roman"/>
          <w:color w:val="002060"/>
          <w:sz w:val="28"/>
          <w:szCs w:val="28"/>
          <w:lang w:eastAsia="ru-RU"/>
        </w:rPr>
        <w:t> статті 1 доповнити пунктом 3-1 такого змісту:</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"3-1)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w:t>
      </w:r>
      <w:r w:rsidR="000425E0">
        <w:rPr>
          <w:rFonts w:ascii="Arial Narrow" w:eastAsia="Times New Roman" w:hAnsi="Arial Narrow" w:cs="Times New Roman"/>
          <w:color w:val="002060"/>
          <w:sz w:val="28"/>
          <w:szCs w:val="28"/>
          <w:lang w:val="uk-UA" w:eastAsia="ru-RU"/>
        </w:rPr>
        <w:t xml:space="preserve">                                  </w:t>
      </w:r>
      <w:r w:rsidRPr="009516B5">
        <w:rPr>
          <w:rFonts w:ascii="Arial Narrow" w:eastAsia="Times New Roman" w:hAnsi="Arial Narrow" w:cs="Times New Roman"/>
          <w:color w:val="002060"/>
          <w:sz w:val="28"/>
          <w:szCs w:val="28"/>
          <w:lang w:eastAsia="ru-RU"/>
        </w:rPr>
        <w:t xml:space="preserve">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Типовими ознаками булінгу (цькування) є:</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систематичність (повторюваність) діяння;</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 xml:space="preserve">наявність сторін - кривдник (булер), потерпілий (жертва булінгу), спостерігачі </w:t>
      </w:r>
      <w:r w:rsidR="000425E0">
        <w:rPr>
          <w:rFonts w:ascii="Arial Narrow" w:eastAsia="Times New Roman" w:hAnsi="Arial Narrow" w:cs="Times New Roman"/>
          <w:color w:val="002060"/>
          <w:sz w:val="28"/>
          <w:szCs w:val="28"/>
          <w:lang w:val="uk-UA" w:eastAsia="ru-RU"/>
        </w:rPr>
        <w:t xml:space="preserve">                       </w:t>
      </w:r>
      <w:r w:rsidRPr="009516B5">
        <w:rPr>
          <w:rFonts w:ascii="Arial Narrow" w:eastAsia="Times New Roman" w:hAnsi="Arial Narrow" w:cs="Times New Roman"/>
          <w:color w:val="002060"/>
          <w:sz w:val="28"/>
          <w:szCs w:val="28"/>
          <w:lang w:eastAsia="ru-RU"/>
        </w:rPr>
        <w:t>(за наявності);</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2)</w:t>
      </w:r>
      <w:hyperlink r:id="rId13" w:anchor="n384" w:history="1">
        <w:r w:rsidRPr="009516B5">
          <w:rPr>
            <w:rFonts w:ascii="Arial Narrow" w:eastAsia="Times New Roman" w:hAnsi="Arial Narrow" w:cs="Times New Roman"/>
            <w:color w:val="002060"/>
            <w:sz w:val="28"/>
            <w:szCs w:val="28"/>
            <w:lang w:eastAsia="ru-RU"/>
          </w:rPr>
          <w:t> частину другу</w:t>
        </w:r>
      </w:hyperlink>
      <w:r w:rsidRPr="009516B5">
        <w:rPr>
          <w:rFonts w:ascii="Arial Narrow" w:eastAsia="Times New Roman" w:hAnsi="Arial Narrow" w:cs="Times New Roman"/>
          <w:color w:val="002060"/>
          <w:sz w:val="28"/>
          <w:szCs w:val="28"/>
          <w:lang w:eastAsia="ru-RU"/>
        </w:rPr>
        <w:t> статті 25 після абзацу дев’ятого доповнити новим абзацом такого змісту:</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"здійснює контроль за виконанням плану заходів, спрямованих на запобігання</w:t>
      </w:r>
      <w:r w:rsidR="000425E0">
        <w:rPr>
          <w:rFonts w:ascii="Arial Narrow" w:eastAsia="Times New Roman" w:hAnsi="Arial Narrow" w:cs="Times New Roman"/>
          <w:color w:val="002060"/>
          <w:sz w:val="28"/>
          <w:szCs w:val="28"/>
          <w:lang w:val="uk-UA" w:eastAsia="ru-RU"/>
        </w:rPr>
        <w:t xml:space="preserve">                      </w:t>
      </w:r>
      <w:r w:rsidRPr="009516B5">
        <w:rPr>
          <w:rFonts w:ascii="Arial Narrow" w:eastAsia="Times New Roman" w:hAnsi="Arial Narrow" w:cs="Times New Roman"/>
          <w:color w:val="002060"/>
          <w:sz w:val="28"/>
          <w:szCs w:val="28"/>
          <w:lang w:eastAsia="ru-RU"/>
        </w:rPr>
        <w:t xml:space="preserve"> та протидію булінгу (цькуванню) в закладі освіти; розглядає скарги про відмову</w:t>
      </w:r>
      <w:r w:rsidR="000425E0">
        <w:rPr>
          <w:rFonts w:ascii="Arial Narrow" w:eastAsia="Times New Roman" w:hAnsi="Arial Narrow" w:cs="Times New Roman"/>
          <w:color w:val="002060"/>
          <w:sz w:val="28"/>
          <w:szCs w:val="28"/>
          <w:lang w:val="uk-UA" w:eastAsia="ru-RU"/>
        </w:rPr>
        <w:t xml:space="preserve">                      </w:t>
      </w:r>
      <w:r w:rsidRPr="009516B5">
        <w:rPr>
          <w:rFonts w:ascii="Arial Narrow" w:eastAsia="Times New Roman" w:hAnsi="Arial Narrow" w:cs="Times New Roman"/>
          <w:color w:val="002060"/>
          <w:sz w:val="28"/>
          <w:szCs w:val="28"/>
          <w:lang w:eastAsia="ru-RU"/>
        </w:rPr>
        <w:t xml:space="preserve">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w:t>
      </w:r>
      <w:r w:rsidR="000425E0">
        <w:rPr>
          <w:rFonts w:ascii="Arial Narrow" w:eastAsia="Times New Roman" w:hAnsi="Arial Narrow" w:cs="Times New Roman"/>
          <w:color w:val="002060"/>
          <w:sz w:val="28"/>
          <w:szCs w:val="28"/>
          <w:lang w:val="uk-UA" w:eastAsia="ru-RU"/>
        </w:rPr>
        <w:t xml:space="preserve">                                </w:t>
      </w:r>
      <w:r w:rsidRPr="009516B5">
        <w:rPr>
          <w:rFonts w:ascii="Arial Narrow" w:eastAsia="Times New Roman" w:hAnsi="Arial Narrow" w:cs="Times New Roman"/>
          <w:color w:val="002060"/>
          <w:sz w:val="28"/>
          <w:szCs w:val="28"/>
          <w:lang w:eastAsia="ru-RU"/>
        </w:rPr>
        <w:t xml:space="preserve"> або постраждали від булінгу".</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У зв’язку з цим абзац десятий вважати абзацом одинадцятим;</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3) </w:t>
      </w:r>
      <w:hyperlink r:id="rId14" w:anchor="n407" w:history="1">
        <w:r w:rsidRPr="009516B5">
          <w:rPr>
            <w:rFonts w:ascii="Arial Narrow" w:eastAsia="Times New Roman" w:hAnsi="Arial Narrow" w:cs="Times New Roman"/>
            <w:color w:val="002060"/>
            <w:sz w:val="28"/>
            <w:szCs w:val="28"/>
            <w:lang w:eastAsia="ru-RU"/>
          </w:rPr>
          <w:t>частину третю</w:t>
        </w:r>
      </w:hyperlink>
      <w:r w:rsidRPr="009516B5">
        <w:rPr>
          <w:rFonts w:ascii="Arial Narrow" w:eastAsia="Times New Roman" w:hAnsi="Arial Narrow" w:cs="Times New Roman"/>
          <w:color w:val="002060"/>
          <w:sz w:val="28"/>
          <w:szCs w:val="28"/>
          <w:lang w:eastAsia="ru-RU"/>
        </w:rPr>
        <w:t> статті 26 після абзацу дев’ятого доповнити п’ятьма новими абзацами такого змісту:</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"забезпечує створення у закладі освіти безпечного освітнього середовища, вільного від насильства та булінгу (цькування), у тому числі:</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w:t>
      </w:r>
      <w:r w:rsidR="000425E0">
        <w:rPr>
          <w:rFonts w:ascii="Arial Narrow" w:eastAsia="Times New Roman" w:hAnsi="Arial Narrow" w:cs="Times New Roman"/>
          <w:color w:val="002060"/>
          <w:sz w:val="28"/>
          <w:szCs w:val="28"/>
          <w:lang w:val="uk-UA" w:eastAsia="ru-RU"/>
        </w:rPr>
        <w:t xml:space="preserve">                      </w:t>
      </w:r>
      <w:r w:rsidRPr="009516B5">
        <w:rPr>
          <w:rFonts w:ascii="Arial Narrow" w:eastAsia="Times New Roman" w:hAnsi="Arial Narrow" w:cs="Times New Roman"/>
          <w:color w:val="002060"/>
          <w:sz w:val="28"/>
          <w:szCs w:val="28"/>
          <w:lang w:eastAsia="ru-RU"/>
        </w:rPr>
        <w:t>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w:t>
      </w:r>
      <w:r w:rsidR="000425E0">
        <w:rPr>
          <w:rFonts w:ascii="Arial Narrow" w:eastAsia="Times New Roman" w:hAnsi="Arial Narrow" w:cs="Times New Roman"/>
          <w:color w:val="002060"/>
          <w:sz w:val="28"/>
          <w:szCs w:val="28"/>
          <w:lang w:val="uk-UA" w:eastAsia="ru-RU"/>
        </w:rPr>
        <w:t xml:space="preserve">                     </w:t>
      </w:r>
      <w:r w:rsidRPr="009516B5">
        <w:rPr>
          <w:rFonts w:ascii="Arial Narrow" w:eastAsia="Times New Roman" w:hAnsi="Arial Narrow" w:cs="Times New Roman"/>
          <w:color w:val="002060"/>
          <w:sz w:val="28"/>
          <w:szCs w:val="28"/>
          <w:lang w:eastAsia="ru-RU"/>
        </w:rPr>
        <w:t xml:space="preserve">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 xml:space="preserve">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w:t>
      </w:r>
      <w:r w:rsidRPr="009516B5">
        <w:rPr>
          <w:rFonts w:ascii="Arial Narrow" w:eastAsia="Times New Roman" w:hAnsi="Arial Narrow" w:cs="Times New Roman"/>
          <w:color w:val="002060"/>
          <w:sz w:val="28"/>
          <w:szCs w:val="28"/>
          <w:lang w:eastAsia="ru-RU"/>
        </w:rPr>
        <w:lastRenderedPageBreak/>
        <w:t>рішення за результатами проведеного розслідування та вживає відповідних заходів реагування;</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У зв’язку з цим абзац десятий вважати абзацом п’ятнадцятим;</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4) </w:t>
      </w:r>
      <w:hyperlink r:id="rId15" w:anchor="n444" w:history="1">
        <w:r w:rsidRPr="009516B5">
          <w:rPr>
            <w:rFonts w:ascii="Arial Narrow" w:eastAsia="Times New Roman" w:hAnsi="Arial Narrow" w:cs="Times New Roman"/>
            <w:color w:val="002060"/>
            <w:sz w:val="28"/>
            <w:szCs w:val="28"/>
            <w:lang w:eastAsia="ru-RU"/>
          </w:rPr>
          <w:t>частину другу</w:t>
        </w:r>
      </w:hyperlink>
      <w:r w:rsidRPr="009516B5">
        <w:rPr>
          <w:rFonts w:ascii="Arial Narrow" w:eastAsia="Times New Roman" w:hAnsi="Arial Narrow" w:cs="Times New Roman"/>
          <w:color w:val="002060"/>
          <w:sz w:val="28"/>
          <w:szCs w:val="28"/>
          <w:lang w:eastAsia="ru-RU"/>
        </w:rPr>
        <w:t> статті 30 після абзацу двадцятого доповнити чотирма новими абзацами такого змісту:</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"правила поведінки здобувача освіти в закладі освіти;</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план заходів, спрямованих на запобігання та протидію булінгу (цькуванню) в закладі освіти;</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порядок подання та розгляду (з дотриманням конфіденційності) заяв про випадки булінгу (цькування) в закладі освіти;</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 xml:space="preserve">порядок реагування на доведені випадки булінгу (цькування) в закладі освіти </w:t>
      </w:r>
      <w:r w:rsidR="000425E0">
        <w:rPr>
          <w:rFonts w:ascii="Arial Narrow" w:eastAsia="Times New Roman" w:hAnsi="Arial Narrow" w:cs="Times New Roman"/>
          <w:color w:val="002060"/>
          <w:sz w:val="28"/>
          <w:szCs w:val="28"/>
          <w:lang w:val="uk-UA" w:eastAsia="ru-RU"/>
        </w:rPr>
        <w:t xml:space="preserve">                               </w:t>
      </w:r>
      <w:r w:rsidRPr="009516B5">
        <w:rPr>
          <w:rFonts w:ascii="Arial Narrow" w:eastAsia="Times New Roman" w:hAnsi="Arial Narrow" w:cs="Times New Roman"/>
          <w:color w:val="002060"/>
          <w:sz w:val="28"/>
          <w:szCs w:val="28"/>
          <w:lang w:eastAsia="ru-RU"/>
        </w:rPr>
        <w:t>та відповідальність осіб, причетних до булінгу (цькування)".</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У зв’язку з цим абзац двадцять перший вважати абзацом двадцять п’ятим;</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5) у </w:t>
      </w:r>
      <w:hyperlink r:id="rId16" w:anchor="n740" w:history="1">
        <w:r w:rsidRPr="009516B5">
          <w:rPr>
            <w:rFonts w:ascii="Arial Narrow" w:eastAsia="Times New Roman" w:hAnsi="Arial Narrow" w:cs="Times New Roman"/>
            <w:color w:val="002060"/>
            <w:sz w:val="28"/>
            <w:szCs w:val="28"/>
            <w:lang w:eastAsia="ru-RU"/>
          </w:rPr>
          <w:t>статті 53</w:t>
        </w:r>
      </w:hyperlink>
      <w:r w:rsidRPr="009516B5">
        <w:rPr>
          <w:rFonts w:ascii="Arial Narrow" w:eastAsia="Times New Roman" w:hAnsi="Arial Narrow" w:cs="Times New Roman"/>
          <w:color w:val="002060"/>
          <w:sz w:val="28"/>
          <w:szCs w:val="28"/>
          <w:lang w:eastAsia="ru-RU"/>
        </w:rPr>
        <w:t>:</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у </w:t>
      </w:r>
      <w:hyperlink r:id="rId17" w:anchor="n741" w:history="1">
        <w:r w:rsidRPr="009516B5">
          <w:rPr>
            <w:rFonts w:ascii="Arial Narrow" w:eastAsia="Times New Roman" w:hAnsi="Arial Narrow" w:cs="Times New Roman"/>
            <w:color w:val="002060"/>
            <w:sz w:val="28"/>
            <w:szCs w:val="28"/>
            <w:lang w:eastAsia="ru-RU"/>
          </w:rPr>
          <w:t>частині першій</w:t>
        </w:r>
      </w:hyperlink>
      <w:r w:rsidRPr="009516B5">
        <w:rPr>
          <w:rFonts w:ascii="Arial Narrow" w:eastAsia="Times New Roman" w:hAnsi="Arial Narrow" w:cs="Times New Roman"/>
          <w:color w:val="002060"/>
          <w:sz w:val="28"/>
          <w:szCs w:val="28"/>
          <w:lang w:eastAsia="ru-RU"/>
        </w:rPr>
        <w:t>:</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абзац десятий після слів "форм насильства та експлуатації" доповнити словами "булінгу (цькування)";</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після абзацу десятого доповнити новим абзацом такого змісту:</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У зв’язку з цим абзаци одинадцятий - сімнадцятий вважати відповідно абзацами дванадцятим - вісімнадцятим;</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hyperlink r:id="rId18" w:anchor="n759" w:history="1">
        <w:r w:rsidRPr="009516B5">
          <w:rPr>
            <w:rFonts w:ascii="Arial Narrow" w:eastAsia="Times New Roman" w:hAnsi="Arial Narrow" w:cs="Times New Roman"/>
            <w:color w:val="002060"/>
            <w:sz w:val="28"/>
            <w:szCs w:val="28"/>
            <w:lang w:eastAsia="ru-RU"/>
          </w:rPr>
          <w:t>частину третю</w:t>
        </w:r>
      </w:hyperlink>
      <w:r w:rsidRPr="009516B5">
        <w:rPr>
          <w:rFonts w:ascii="Arial Narrow" w:eastAsia="Times New Roman" w:hAnsi="Arial Narrow" w:cs="Times New Roman"/>
          <w:color w:val="002060"/>
          <w:sz w:val="28"/>
          <w:szCs w:val="28"/>
          <w:lang w:eastAsia="ru-RU"/>
        </w:rPr>
        <w:t> доповнити абзацом шостим такого змісту:</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 xml:space="preserve">"повідомляти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w:t>
      </w:r>
      <w:r w:rsidR="000425E0">
        <w:rPr>
          <w:rFonts w:ascii="Arial Narrow" w:eastAsia="Times New Roman" w:hAnsi="Arial Narrow" w:cs="Times New Roman"/>
          <w:color w:val="002060"/>
          <w:sz w:val="28"/>
          <w:szCs w:val="28"/>
          <w:lang w:val="uk-UA" w:eastAsia="ru-RU"/>
        </w:rPr>
        <w:t xml:space="preserve">                                       </w:t>
      </w:r>
      <w:r w:rsidRPr="009516B5">
        <w:rPr>
          <w:rFonts w:ascii="Arial Narrow" w:eastAsia="Times New Roman" w:hAnsi="Arial Narrow" w:cs="Times New Roman"/>
          <w:color w:val="002060"/>
          <w:sz w:val="28"/>
          <w:szCs w:val="28"/>
          <w:lang w:eastAsia="ru-RU"/>
        </w:rPr>
        <w:t>або про які отримали достовірну інформацію від інших осіб";</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6) у </w:t>
      </w:r>
      <w:hyperlink r:id="rId19" w:anchor="n766" w:history="1">
        <w:r w:rsidRPr="009516B5">
          <w:rPr>
            <w:rFonts w:ascii="Arial Narrow" w:eastAsia="Times New Roman" w:hAnsi="Arial Narrow" w:cs="Times New Roman"/>
            <w:color w:val="002060"/>
            <w:sz w:val="28"/>
            <w:szCs w:val="28"/>
            <w:lang w:eastAsia="ru-RU"/>
          </w:rPr>
          <w:t>статті 54</w:t>
        </w:r>
      </w:hyperlink>
      <w:r w:rsidRPr="009516B5">
        <w:rPr>
          <w:rFonts w:ascii="Arial Narrow" w:eastAsia="Times New Roman" w:hAnsi="Arial Narrow" w:cs="Times New Roman"/>
          <w:color w:val="002060"/>
          <w:sz w:val="28"/>
          <w:szCs w:val="28"/>
          <w:lang w:eastAsia="ru-RU"/>
        </w:rPr>
        <w:t>:</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hyperlink r:id="rId20" w:anchor="n767" w:history="1">
        <w:r w:rsidRPr="009516B5">
          <w:rPr>
            <w:rFonts w:ascii="Arial Narrow" w:eastAsia="Times New Roman" w:hAnsi="Arial Narrow" w:cs="Times New Roman"/>
            <w:color w:val="002060"/>
            <w:sz w:val="28"/>
            <w:szCs w:val="28"/>
            <w:lang w:eastAsia="ru-RU"/>
          </w:rPr>
          <w:t>частину першу</w:t>
        </w:r>
      </w:hyperlink>
      <w:r w:rsidRPr="009516B5">
        <w:rPr>
          <w:rFonts w:ascii="Arial Narrow" w:eastAsia="Times New Roman" w:hAnsi="Arial Narrow" w:cs="Times New Roman"/>
          <w:color w:val="002060"/>
          <w:sz w:val="28"/>
          <w:szCs w:val="28"/>
          <w:lang w:eastAsia="ru-RU"/>
        </w:rPr>
        <w:t> доповнити абзацом двадцятим такого змісту:</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"захист під час освітнього процесу від будь-яких форм насильства та експлуатації,</w:t>
      </w:r>
      <w:r w:rsidR="000425E0">
        <w:rPr>
          <w:rFonts w:ascii="Arial Narrow" w:eastAsia="Times New Roman" w:hAnsi="Arial Narrow" w:cs="Times New Roman"/>
          <w:color w:val="002060"/>
          <w:sz w:val="28"/>
          <w:szCs w:val="28"/>
          <w:lang w:val="uk-UA" w:eastAsia="ru-RU"/>
        </w:rPr>
        <w:t xml:space="preserve">                     </w:t>
      </w:r>
      <w:r w:rsidRPr="009516B5">
        <w:rPr>
          <w:rFonts w:ascii="Arial Narrow" w:eastAsia="Times New Roman" w:hAnsi="Arial Narrow" w:cs="Times New Roman"/>
          <w:color w:val="002060"/>
          <w:sz w:val="28"/>
          <w:szCs w:val="28"/>
          <w:lang w:eastAsia="ru-RU"/>
        </w:rPr>
        <w:t xml:space="preserve"> у тому числі булінгу (цькування), дискримінації за будь-якою ознакою, від пропаганди та агітації, що завдають шкоди здоров’ю";</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hyperlink r:id="rId21" w:anchor="n786" w:history="1">
        <w:r w:rsidRPr="009516B5">
          <w:rPr>
            <w:rFonts w:ascii="Arial Narrow" w:eastAsia="Times New Roman" w:hAnsi="Arial Narrow" w:cs="Times New Roman"/>
            <w:color w:val="002060"/>
            <w:sz w:val="28"/>
            <w:szCs w:val="28"/>
            <w:lang w:eastAsia="ru-RU"/>
          </w:rPr>
          <w:t>частину другу</w:t>
        </w:r>
      </w:hyperlink>
      <w:r w:rsidRPr="009516B5">
        <w:rPr>
          <w:rFonts w:ascii="Arial Narrow" w:eastAsia="Times New Roman" w:hAnsi="Arial Narrow" w:cs="Times New Roman"/>
          <w:color w:val="002060"/>
          <w:sz w:val="28"/>
          <w:szCs w:val="28"/>
          <w:lang w:eastAsia="ru-RU"/>
        </w:rPr>
        <w:t> доповнити абзацом чотирнадцятим такого змісту:</w:t>
      </w:r>
    </w:p>
    <w:p w:rsidR="009516B5" w:rsidRDefault="009516B5" w:rsidP="009516B5">
      <w:pPr>
        <w:shd w:val="clear" w:color="auto" w:fill="FFFFFF"/>
        <w:spacing w:after="0" w:line="240" w:lineRule="auto"/>
        <w:rPr>
          <w:rFonts w:ascii="Arial Narrow" w:eastAsia="Times New Roman" w:hAnsi="Arial Narrow" w:cs="Times New Roman"/>
          <w:color w:val="002060"/>
          <w:sz w:val="28"/>
          <w:szCs w:val="28"/>
          <w:lang w:val="uk-UA" w:eastAsia="ru-RU"/>
        </w:rPr>
      </w:pPr>
      <w:r w:rsidRPr="009516B5">
        <w:rPr>
          <w:rFonts w:ascii="Arial Narrow" w:eastAsia="Times New Roman" w:hAnsi="Arial Narrow" w:cs="Times New Roman"/>
          <w:color w:val="002060"/>
          <w:sz w:val="28"/>
          <w:szCs w:val="28"/>
          <w:lang w:eastAsia="ru-RU"/>
        </w:rPr>
        <w:t xml:space="preserve">"повідомляти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w:t>
      </w:r>
      <w:r w:rsidR="000425E0">
        <w:rPr>
          <w:rFonts w:ascii="Arial Narrow" w:eastAsia="Times New Roman" w:hAnsi="Arial Narrow" w:cs="Times New Roman"/>
          <w:color w:val="002060"/>
          <w:sz w:val="28"/>
          <w:szCs w:val="28"/>
          <w:lang w:val="uk-UA" w:eastAsia="ru-RU"/>
        </w:rPr>
        <w:t xml:space="preserve">                       </w:t>
      </w:r>
      <w:r w:rsidRPr="009516B5">
        <w:rPr>
          <w:rFonts w:ascii="Arial Narrow" w:eastAsia="Times New Roman" w:hAnsi="Arial Narrow" w:cs="Times New Roman"/>
          <w:color w:val="002060"/>
          <w:sz w:val="28"/>
          <w:szCs w:val="28"/>
          <w:lang w:eastAsia="ru-RU"/>
        </w:rPr>
        <w:t>або інформацію про які отримали від інших осіб, вживати невідкладних заходів</w:t>
      </w:r>
      <w:r w:rsidR="000425E0">
        <w:rPr>
          <w:rFonts w:ascii="Arial Narrow" w:eastAsia="Times New Roman" w:hAnsi="Arial Narrow" w:cs="Times New Roman"/>
          <w:color w:val="002060"/>
          <w:sz w:val="28"/>
          <w:szCs w:val="28"/>
          <w:lang w:val="uk-UA" w:eastAsia="ru-RU"/>
        </w:rPr>
        <w:t xml:space="preserve">                        </w:t>
      </w:r>
      <w:r w:rsidRPr="009516B5">
        <w:rPr>
          <w:rFonts w:ascii="Arial Narrow" w:eastAsia="Times New Roman" w:hAnsi="Arial Narrow" w:cs="Times New Roman"/>
          <w:color w:val="002060"/>
          <w:sz w:val="28"/>
          <w:szCs w:val="28"/>
          <w:lang w:eastAsia="ru-RU"/>
        </w:rPr>
        <w:t xml:space="preserve"> для припинення булінгу (цькування)";</w:t>
      </w:r>
    </w:p>
    <w:p w:rsidR="000425E0" w:rsidRDefault="000425E0" w:rsidP="009516B5">
      <w:pPr>
        <w:shd w:val="clear" w:color="auto" w:fill="FFFFFF"/>
        <w:spacing w:after="0" w:line="240" w:lineRule="auto"/>
        <w:rPr>
          <w:rFonts w:ascii="Arial Narrow" w:eastAsia="Times New Roman" w:hAnsi="Arial Narrow" w:cs="Times New Roman"/>
          <w:color w:val="002060"/>
          <w:sz w:val="28"/>
          <w:szCs w:val="28"/>
          <w:lang w:val="uk-UA" w:eastAsia="ru-RU"/>
        </w:rPr>
      </w:pPr>
    </w:p>
    <w:p w:rsidR="000425E0" w:rsidRPr="009516B5" w:rsidRDefault="000425E0" w:rsidP="009516B5">
      <w:pPr>
        <w:shd w:val="clear" w:color="auto" w:fill="FFFFFF"/>
        <w:spacing w:after="0" w:line="240" w:lineRule="auto"/>
        <w:rPr>
          <w:rFonts w:ascii="Arial Narrow" w:eastAsia="Times New Roman" w:hAnsi="Arial Narrow" w:cs="Times New Roman"/>
          <w:color w:val="002060"/>
          <w:sz w:val="28"/>
          <w:szCs w:val="28"/>
          <w:lang w:val="uk-UA" w:eastAsia="ru-RU"/>
        </w:rPr>
      </w:pP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lastRenderedPageBreak/>
        <w:t>7) у </w:t>
      </w:r>
      <w:hyperlink r:id="rId22" w:anchor="n803" w:history="1">
        <w:r w:rsidRPr="009516B5">
          <w:rPr>
            <w:rFonts w:ascii="Arial Narrow" w:eastAsia="Times New Roman" w:hAnsi="Arial Narrow" w:cs="Times New Roman"/>
            <w:color w:val="002060"/>
            <w:sz w:val="28"/>
            <w:szCs w:val="28"/>
            <w:lang w:eastAsia="ru-RU"/>
          </w:rPr>
          <w:t>статті 55</w:t>
        </w:r>
      </w:hyperlink>
      <w:r w:rsidRPr="009516B5">
        <w:rPr>
          <w:rFonts w:ascii="Arial Narrow" w:eastAsia="Times New Roman" w:hAnsi="Arial Narrow" w:cs="Times New Roman"/>
          <w:color w:val="002060"/>
          <w:sz w:val="28"/>
          <w:szCs w:val="28"/>
          <w:lang w:eastAsia="ru-RU"/>
        </w:rPr>
        <w:t>:</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у </w:t>
      </w:r>
      <w:hyperlink r:id="rId23" w:anchor="n805" w:history="1">
        <w:r w:rsidRPr="009516B5">
          <w:rPr>
            <w:rFonts w:ascii="Arial Narrow" w:eastAsia="Times New Roman" w:hAnsi="Arial Narrow" w:cs="Times New Roman"/>
            <w:color w:val="002060"/>
            <w:sz w:val="28"/>
            <w:szCs w:val="28"/>
            <w:lang w:eastAsia="ru-RU"/>
          </w:rPr>
          <w:t>частині другій</w:t>
        </w:r>
      </w:hyperlink>
      <w:r w:rsidRPr="009516B5">
        <w:rPr>
          <w:rFonts w:ascii="Arial Narrow" w:eastAsia="Times New Roman" w:hAnsi="Arial Narrow" w:cs="Times New Roman"/>
          <w:color w:val="002060"/>
          <w:sz w:val="28"/>
          <w:szCs w:val="28"/>
          <w:lang w:eastAsia="ru-RU"/>
        </w:rPr>
        <w:t>:</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 xml:space="preserve">абзац восьмий після слів "закладу освіти" доповнити словами "у тому числі щодо надання соціальних та психолого-педагогічних послуг особам, які постраждали </w:t>
      </w:r>
      <w:r w:rsidR="000425E0">
        <w:rPr>
          <w:rFonts w:ascii="Arial Narrow" w:eastAsia="Times New Roman" w:hAnsi="Arial Narrow" w:cs="Times New Roman"/>
          <w:color w:val="002060"/>
          <w:sz w:val="28"/>
          <w:szCs w:val="28"/>
          <w:lang w:val="uk-UA" w:eastAsia="ru-RU"/>
        </w:rPr>
        <w:t xml:space="preserve">                      </w:t>
      </w:r>
      <w:r w:rsidRPr="009516B5">
        <w:rPr>
          <w:rFonts w:ascii="Arial Narrow" w:eastAsia="Times New Roman" w:hAnsi="Arial Narrow" w:cs="Times New Roman"/>
          <w:color w:val="002060"/>
          <w:sz w:val="28"/>
          <w:szCs w:val="28"/>
          <w:lang w:eastAsia="ru-RU"/>
        </w:rPr>
        <w:t>від булінгу (цькування), стали його свідками або вчинили булінг (цькування),</w:t>
      </w:r>
      <w:r w:rsidR="000425E0">
        <w:rPr>
          <w:rFonts w:ascii="Arial Narrow" w:eastAsia="Times New Roman" w:hAnsi="Arial Narrow" w:cs="Times New Roman"/>
          <w:color w:val="002060"/>
          <w:sz w:val="28"/>
          <w:szCs w:val="28"/>
          <w:lang w:val="uk-UA" w:eastAsia="ru-RU"/>
        </w:rPr>
        <w:t xml:space="preserve">                            </w:t>
      </w:r>
      <w:r w:rsidRPr="009516B5">
        <w:rPr>
          <w:rFonts w:ascii="Arial Narrow" w:eastAsia="Times New Roman" w:hAnsi="Arial Narrow" w:cs="Times New Roman"/>
          <w:color w:val="002060"/>
          <w:sz w:val="28"/>
          <w:szCs w:val="28"/>
          <w:lang w:eastAsia="ru-RU"/>
        </w:rPr>
        <w:t xml:space="preserve"> про";</w:t>
      </w:r>
      <w:r w:rsidR="000425E0">
        <w:rPr>
          <w:rFonts w:ascii="Arial Narrow" w:eastAsia="Times New Roman" w:hAnsi="Arial Narrow" w:cs="Times New Roman"/>
          <w:color w:val="002060"/>
          <w:sz w:val="28"/>
          <w:szCs w:val="28"/>
          <w:lang w:val="uk-UA" w:eastAsia="ru-RU"/>
        </w:rPr>
        <w:t xml:space="preserve"> </w:t>
      </w:r>
      <w:r w:rsidRPr="009516B5">
        <w:rPr>
          <w:rFonts w:ascii="Arial Narrow" w:eastAsia="Times New Roman" w:hAnsi="Arial Narrow" w:cs="Times New Roman"/>
          <w:color w:val="002060"/>
          <w:sz w:val="28"/>
          <w:szCs w:val="28"/>
          <w:lang w:eastAsia="ru-RU"/>
        </w:rPr>
        <w:t>доповнити абзацами дев’ятим і десятим такого змісту:</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hyperlink r:id="rId24" w:anchor="n813" w:history="1">
        <w:r w:rsidRPr="009516B5">
          <w:rPr>
            <w:rFonts w:ascii="Arial Narrow" w:eastAsia="Times New Roman" w:hAnsi="Arial Narrow" w:cs="Times New Roman"/>
            <w:color w:val="002060"/>
            <w:sz w:val="28"/>
            <w:szCs w:val="28"/>
            <w:lang w:eastAsia="ru-RU"/>
          </w:rPr>
          <w:t>частину третю</w:t>
        </w:r>
      </w:hyperlink>
      <w:r w:rsidRPr="009516B5">
        <w:rPr>
          <w:rFonts w:ascii="Arial Narrow" w:eastAsia="Times New Roman" w:hAnsi="Arial Narrow" w:cs="Times New Roman"/>
          <w:color w:val="002060"/>
          <w:sz w:val="28"/>
          <w:szCs w:val="28"/>
          <w:lang w:eastAsia="ru-RU"/>
        </w:rPr>
        <w:t> доповнити абзацами одинадцятим і дванадцятим такого змісту:</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"сприяти керівництву закладу освіти у проведенні розслідування щодо випадків булінгу (цькування);</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виконувати рішення та рекомендації комісії з розгляду випадків булінгу (цькування)</w:t>
      </w:r>
      <w:r w:rsidR="000425E0">
        <w:rPr>
          <w:rFonts w:ascii="Arial Narrow" w:eastAsia="Times New Roman" w:hAnsi="Arial Narrow" w:cs="Times New Roman"/>
          <w:color w:val="002060"/>
          <w:sz w:val="28"/>
          <w:szCs w:val="28"/>
          <w:lang w:val="uk-UA" w:eastAsia="ru-RU"/>
        </w:rPr>
        <w:t xml:space="preserve">                  </w:t>
      </w:r>
      <w:r w:rsidRPr="009516B5">
        <w:rPr>
          <w:rFonts w:ascii="Arial Narrow" w:eastAsia="Times New Roman" w:hAnsi="Arial Narrow" w:cs="Times New Roman"/>
          <w:color w:val="002060"/>
          <w:sz w:val="28"/>
          <w:szCs w:val="28"/>
          <w:lang w:eastAsia="ru-RU"/>
        </w:rPr>
        <w:t xml:space="preserve"> в закладі освіти";</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8) </w:t>
      </w:r>
      <w:hyperlink r:id="rId25" w:anchor="n926" w:history="1">
        <w:r w:rsidRPr="009516B5">
          <w:rPr>
            <w:rFonts w:ascii="Arial Narrow" w:eastAsia="Times New Roman" w:hAnsi="Arial Narrow" w:cs="Times New Roman"/>
            <w:color w:val="002060"/>
            <w:sz w:val="28"/>
            <w:szCs w:val="28"/>
            <w:lang w:eastAsia="ru-RU"/>
          </w:rPr>
          <w:t>частину першу</w:t>
        </w:r>
      </w:hyperlink>
      <w:r w:rsidRPr="009516B5">
        <w:rPr>
          <w:rFonts w:ascii="Arial Narrow" w:eastAsia="Times New Roman" w:hAnsi="Arial Narrow" w:cs="Times New Roman"/>
          <w:color w:val="002060"/>
          <w:sz w:val="28"/>
          <w:szCs w:val="28"/>
          <w:lang w:eastAsia="ru-RU"/>
        </w:rPr>
        <w:t> статті 64 після абзацу восьмого доповнити двома новими абзацами такого змісту:</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w:t>
      </w:r>
      <w:r w:rsidR="000425E0">
        <w:rPr>
          <w:rFonts w:ascii="Arial Narrow" w:eastAsia="Times New Roman" w:hAnsi="Arial Narrow" w:cs="Times New Roman"/>
          <w:color w:val="002060"/>
          <w:sz w:val="28"/>
          <w:szCs w:val="28"/>
          <w:lang w:val="uk-UA" w:eastAsia="ru-RU"/>
        </w:rPr>
        <w:t xml:space="preserve">                </w:t>
      </w:r>
      <w:r w:rsidRPr="009516B5">
        <w:rPr>
          <w:rFonts w:ascii="Arial Narrow" w:eastAsia="Times New Roman" w:hAnsi="Arial Narrow" w:cs="Times New Roman"/>
          <w:color w:val="002060"/>
          <w:sz w:val="28"/>
          <w:szCs w:val="28"/>
          <w:lang w:eastAsia="ru-RU"/>
        </w:rPr>
        <w:t xml:space="preserve">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w:t>
      </w:r>
      <w:r w:rsidR="000425E0">
        <w:rPr>
          <w:rFonts w:ascii="Arial Narrow" w:eastAsia="Times New Roman" w:hAnsi="Arial Narrow" w:cs="Times New Roman"/>
          <w:color w:val="002060"/>
          <w:sz w:val="28"/>
          <w:szCs w:val="28"/>
          <w:lang w:val="uk-UA" w:eastAsia="ru-RU"/>
        </w:rPr>
        <w:t xml:space="preserve">                                               </w:t>
      </w:r>
      <w:r w:rsidRPr="009516B5">
        <w:rPr>
          <w:rFonts w:ascii="Arial Narrow" w:eastAsia="Times New Roman" w:hAnsi="Arial Narrow" w:cs="Times New Roman"/>
          <w:color w:val="002060"/>
          <w:sz w:val="28"/>
          <w:szCs w:val="28"/>
          <w:lang w:eastAsia="ru-RU"/>
        </w:rPr>
        <w:t xml:space="preserve">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узагальнює та оприлюднює інформацію про випадки булінгу (цькування) в закладах освіти".</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У зв’язку з цим абзаци дев’ятий - двадцять шостий вважати відповідно абзацами одинадцятим - двадцять восьмим;</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9) </w:t>
      </w:r>
      <w:hyperlink r:id="rId26" w:anchor="n954" w:history="1">
        <w:r w:rsidRPr="009516B5">
          <w:rPr>
            <w:rFonts w:ascii="Arial Narrow" w:eastAsia="Times New Roman" w:hAnsi="Arial Narrow" w:cs="Times New Roman"/>
            <w:color w:val="002060"/>
            <w:sz w:val="28"/>
            <w:szCs w:val="28"/>
            <w:lang w:eastAsia="ru-RU"/>
          </w:rPr>
          <w:t>частину першу</w:t>
        </w:r>
      </w:hyperlink>
      <w:r w:rsidRPr="009516B5">
        <w:rPr>
          <w:rFonts w:ascii="Arial Narrow" w:eastAsia="Times New Roman" w:hAnsi="Arial Narrow" w:cs="Times New Roman"/>
          <w:color w:val="002060"/>
          <w:sz w:val="28"/>
          <w:szCs w:val="28"/>
          <w:lang w:eastAsia="ru-RU"/>
        </w:rPr>
        <w:t> статті 65 після абзацу шостого доповнити новим абзацом такого змісту:</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"сприяють розробленню плану заходів, спрямованих на запобігання та протидію булінгу (цькуванню) в закладах освіти".</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У зв’язку з цим абзаци сьомий і восьмий вважати відповідно абзацами восьмим</w:t>
      </w:r>
      <w:r w:rsidR="000425E0">
        <w:rPr>
          <w:rFonts w:ascii="Arial Narrow" w:eastAsia="Times New Roman" w:hAnsi="Arial Narrow" w:cs="Times New Roman"/>
          <w:color w:val="002060"/>
          <w:sz w:val="28"/>
          <w:szCs w:val="28"/>
          <w:lang w:val="uk-UA" w:eastAsia="ru-RU"/>
        </w:rPr>
        <w:t xml:space="preserve">                                               </w:t>
      </w:r>
      <w:r w:rsidRPr="009516B5">
        <w:rPr>
          <w:rFonts w:ascii="Arial Narrow" w:eastAsia="Times New Roman" w:hAnsi="Arial Narrow" w:cs="Times New Roman"/>
          <w:color w:val="002060"/>
          <w:sz w:val="28"/>
          <w:szCs w:val="28"/>
          <w:lang w:eastAsia="ru-RU"/>
        </w:rPr>
        <w:t xml:space="preserve"> і дев’ятим;</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10) у </w:t>
      </w:r>
      <w:hyperlink r:id="rId27" w:anchor="n962" w:history="1">
        <w:r w:rsidRPr="009516B5">
          <w:rPr>
            <w:rFonts w:ascii="Arial Narrow" w:eastAsia="Times New Roman" w:hAnsi="Arial Narrow" w:cs="Times New Roman"/>
            <w:color w:val="002060"/>
            <w:sz w:val="28"/>
            <w:szCs w:val="28"/>
            <w:lang w:eastAsia="ru-RU"/>
          </w:rPr>
          <w:t>статті 66</w:t>
        </w:r>
      </w:hyperlink>
      <w:r w:rsidRPr="009516B5">
        <w:rPr>
          <w:rFonts w:ascii="Arial Narrow" w:eastAsia="Times New Roman" w:hAnsi="Arial Narrow" w:cs="Times New Roman"/>
          <w:color w:val="002060"/>
          <w:sz w:val="28"/>
          <w:szCs w:val="28"/>
          <w:lang w:eastAsia="ru-RU"/>
        </w:rPr>
        <w:t>:</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hyperlink r:id="rId28" w:anchor="n963" w:history="1">
        <w:r w:rsidRPr="009516B5">
          <w:rPr>
            <w:rFonts w:ascii="Arial Narrow" w:eastAsia="Times New Roman" w:hAnsi="Arial Narrow" w:cs="Times New Roman"/>
            <w:color w:val="002060"/>
            <w:sz w:val="28"/>
            <w:szCs w:val="28"/>
            <w:lang w:eastAsia="ru-RU"/>
          </w:rPr>
          <w:t>частину першу</w:t>
        </w:r>
      </w:hyperlink>
      <w:r w:rsidRPr="009516B5">
        <w:rPr>
          <w:rFonts w:ascii="Arial Narrow" w:eastAsia="Times New Roman" w:hAnsi="Arial Narrow" w:cs="Times New Roman"/>
          <w:color w:val="002060"/>
          <w:sz w:val="28"/>
          <w:szCs w:val="28"/>
          <w:lang w:eastAsia="ru-RU"/>
        </w:rPr>
        <w:t> після абзацу сьомого доповнити новим абзацом такого змісту:</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"сприяють розробленню плану заходів, спрямованих на запобігання та протидію булінгу (цькуванню) в закладах освіти".</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У зв’язку з цим абзац восьмий вважати абзацом дев’ятим;</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hyperlink r:id="rId29" w:anchor="n971" w:history="1">
        <w:r w:rsidRPr="009516B5">
          <w:rPr>
            <w:rFonts w:ascii="Arial Narrow" w:eastAsia="Times New Roman" w:hAnsi="Arial Narrow" w:cs="Times New Roman"/>
            <w:color w:val="002060"/>
            <w:sz w:val="28"/>
            <w:szCs w:val="28"/>
            <w:lang w:eastAsia="ru-RU"/>
          </w:rPr>
          <w:t>частину другу</w:t>
        </w:r>
      </w:hyperlink>
      <w:r w:rsidRPr="009516B5">
        <w:rPr>
          <w:rFonts w:ascii="Arial Narrow" w:eastAsia="Times New Roman" w:hAnsi="Arial Narrow" w:cs="Times New Roman"/>
          <w:color w:val="002060"/>
          <w:sz w:val="28"/>
          <w:szCs w:val="28"/>
          <w:lang w:eastAsia="ru-RU"/>
        </w:rPr>
        <w:t> після абзацу одинадцятого доповнити новим абзацом такого змісту:</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"сприяють розробці плану заходів, спрямованих на запобігання та протидію булінгу (цькуванню) в закладах освіти".</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lastRenderedPageBreak/>
        <w:t>У зв’язку з цим абзац дванадцятий вважати абзацом тринадцятим;</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11) </w:t>
      </w:r>
      <w:hyperlink r:id="rId30" w:anchor="n1050" w:history="1">
        <w:r w:rsidRPr="009516B5">
          <w:rPr>
            <w:rFonts w:ascii="Arial Narrow" w:eastAsia="Times New Roman" w:hAnsi="Arial Narrow" w:cs="Times New Roman"/>
            <w:color w:val="002060"/>
            <w:sz w:val="28"/>
            <w:szCs w:val="28"/>
            <w:lang w:eastAsia="ru-RU"/>
          </w:rPr>
          <w:t>пункт 2</w:t>
        </w:r>
      </w:hyperlink>
      <w:r w:rsidRPr="009516B5">
        <w:rPr>
          <w:rFonts w:ascii="Arial Narrow" w:eastAsia="Times New Roman" w:hAnsi="Arial Narrow" w:cs="Times New Roman"/>
          <w:color w:val="002060"/>
          <w:sz w:val="28"/>
          <w:szCs w:val="28"/>
          <w:lang w:eastAsia="ru-RU"/>
        </w:rPr>
        <w:t> частини другої статті 71 доповнити абзацом п’ятим такого змісту:</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"випадків булінгу (цькування) в закладах освіти та заходів реагування на такі випадки, вжитих керівництвом закладу освіти або його засновником";</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12) </w:t>
      </w:r>
      <w:hyperlink r:id="rId31" w:anchor="n1069" w:history="1">
        <w:r w:rsidRPr="009516B5">
          <w:rPr>
            <w:rFonts w:ascii="Arial Narrow" w:eastAsia="Times New Roman" w:hAnsi="Arial Narrow" w:cs="Times New Roman"/>
            <w:color w:val="002060"/>
            <w:sz w:val="28"/>
            <w:szCs w:val="28"/>
            <w:lang w:eastAsia="ru-RU"/>
          </w:rPr>
          <w:t>частину четверту</w:t>
        </w:r>
      </w:hyperlink>
      <w:r w:rsidRPr="009516B5">
        <w:rPr>
          <w:rFonts w:ascii="Arial Narrow" w:eastAsia="Times New Roman" w:hAnsi="Arial Narrow" w:cs="Times New Roman"/>
          <w:color w:val="002060"/>
          <w:sz w:val="28"/>
          <w:szCs w:val="28"/>
          <w:lang w:eastAsia="ru-RU"/>
        </w:rPr>
        <w:t> статті 73 після абзацу третього доповнити двома новими абзацами такого змісту:</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"здійснювати перевірку заяв про випадки булінгу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аналізувати заходи для надання соціальних та психолого-педагогічних послуг здобувачам освіти, які постраждали від булінгу (цькування), стали його свідками</w:t>
      </w:r>
      <w:r w:rsidR="000425E0">
        <w:rPr>
          <w:rFonts w:ascii="Arial Narrow" w:eastAsia="Times New Roman" w:hAnsi="Arial Narrow" w:cs="Times New Roman"/>
          <w:color w:val="002060"/>
          <w:sz w:val="28"/>
          <w:szCs w:val="28"/>
          <w:lang w:val="uk-UA" w:eastAsia="ru-RU"/>
        </w:rPr>
        <w:t xml:space="preserve">                     </w:t>
      </w:r>
      <w:r w:rsidRPr="009516B5">
        <w:rPr>
          <w:rFonts w:ascii="Arial Narrow" w:eastAsia="Times New Roman" w:hAnsi="Arial Narrow" w:cs="Times New Roman"/>
          <w:color w:val="002060"/>
          <w:sz w:val="28"/>
          <w:szCs w:val="28"/>
          <w:lang w:eastAsia="ru-RU"/>
        </w:rPr>
        <w:t xml:space="preserve"> або вчинили булінг (цькування)".</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У зв’язку з цим абзаци четвертий - восьмий вважати відповідно абзацами шостим - десятим;</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13) </w:t>
      </w:r>
      <w:hyperlink r:id="rId32" w:anchor="n1111" w:history="1">
        <w:r w:rsidRPr="009516B5">
          <w:rPr>
            <w:rFonts w:ascii="Arial Narrow" w:eastAsia="Times New Roman" w:hAnsi="Arial Narrow" w:cs="Times New Roman"/>
            <w:color w:val="002060"/>
            <w:sz w:val="28"/>
            <w:szCs w:val="28"/>
            <w:lang w:eastAsia="ru-RU"/>
          </w:rPr>
          <w:t>частину другу</w:t>
        </w:r>
      </w:hyperlink>
      <w:r w:rsidRPr="009516B5">
        <w:rPr>
          <w:rFonts w:ascii="Arial Narrow" w:eastAsia="Times New Roman" w:hAnsi="Arial Narrow" w:cs="Times New Roman"/>
          <w:color w:val="002060"/>
          <w:sz w:val="28"/>
          <w:szCs w:val="28"/>
          <w:lang w:eastAsia="ru-RU"/>
        </w:rPr>
        <w:t> статті 76 викласти в такій редакції:</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w:t>
      </w:r>
      <w:r w:rsidR="000425E0">
        <w:rPr>
          <w:rFonts w:ascii="Arial Narrow" w:eastAsia="Times New Roman" w:hAnsi="Arial Narrow" w:cs="Times New Roman"/>
          <w:color w:val="002060"/>
          <w:sz w:val="28"/>
          <w:szCs w:val="28"/>
          <w:lang w:val="uk-UA" w:eastAsia="ru-RU"/>
        </w:rPr>
        <w:t xml:space="preserve">                        </w:t>
      </w:r>
      <w:r w:rsidRPr="009516B5">
        <w:rPr>
          <w:rFonts w:ascii="Arial Narrow" w:eastAsia="Times New Roman" w:hAnsi="Arial Narrow" w:cs="Times New Roman"/>
          <w:color w:val="002060"/>
          <w:sz w:val="28"/>
          <w:szCs w:val="28"/>
          <w:lang w:eastAsia="ru-RU"/>
        </w:rPr>
        <w:t xml:space="preserve">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II. Прикінцеві положення</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1. Цей Закон набирає чинності з дня, наступного за днем його опублікування.</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 xml:space="preserve">2. Кабінету Міністрів України протягом трьох місяців з дня набрання чинності </w:t>
      </w:r>
      <w:r w:rsidR="000425E0">
        <w:rPr>
          <w:rFonts w:ascii="Arial Narrow" w:eastAsia="Times New Roman" w:hAnsi="Arial Narrow" w:cs="Times New Roman"/>
          <w:color w:val="002060"/>
          <w:sz w:val="28"/>
          <w:szCs w:val="28"/>
          <w:lang w:val="uk-UA" w:eastAsia="ru-RU"/>
        </w:rPr>
        <w:t xml:space="preserve">                      </w:t>
      </w:r>
      <w:r w:rsidRPr="009516B5">
        <w:rPr>
          <w:rFonts w:ascii="Arial Narrow" w:eastAsia="Times New Roman" w:hAnsi="Arial Narrow" w:cs="Times New Roman"/>
          <w:color w:val="002060"/>
          <w:sz w:val="28"/>
          <w:szCs w:val="28"/>
          <w:lang w:eastAsia="ru-RU"/>
        </w:rPr>
        <w:t>цим Законом:</w:t>
      </w:r>
    </w:p>
    <w:p w:rsidR="009516B5" w:rsidRPr="009516B5" w:rsidRDefault="009516B5" w:rsidP="009516B5">
      <w:pPr>
        <w:shd w:val="clear" w:color="auto" w:fill="FFFFFF"/>
        <w:spacing w:after="0"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привести свої нормативно-правові акти у відповідність із цим Законом;</w:t>
      </w:r>
    </w:p>
    <w:p w:rsidR="009516B5" w:rsidRPr="009516B5" w:rsidRDefault="009516B5" w:rsidP="009516B5">
      <w:pPr>
        <w:shd w:val="clear" w:color="auto" w:fill="FFFFFF"/>
        <w:spacing w:after="105" w:line="240" w:lineRule="auto"/>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0" w:type="auto"/>
        <w:tblCellMar>
          <w:top w:w="15" w:type="dxa"/>
          <w:left w:w="15" w:type="dxa"/>
          <w:bottom w:w="15" w:type="dxa"/>
          <w:right w:w="15" w:type="dxa"/>
        </w:tblCellMar>
        <w:tblLook w:val="04A0"/>
      </w:tblPr>
      <w:tblGrid>
        <w:gridCol w:w="2200"/>
        <w:gridCol w:w="1808"/>
      </w:tblGrid>
      <w:tr w:rsidR="009516B5" w:rsidRPr="009516B5" w:rsidTr="009516B5">
        <w:tc>
          <w:tcPr>
            <w:tcW w:w="0" w:type="auto"/>
            <w:tcBorders>
              <w:top w:val="single" w:sz="4" w:space="0" w:color="8E9EA4"/>
              <w:left w:val="single" w:sz="4" w:space="0" w:color="8E9EA4"/>
              <w:bottom w:val="single" w:sz="4" w:space="0" w:color="8E9EA4"/>
              <w:right w:val="single" w:sz="4" w:space="0" w:color="8E9EA4"/>
            </w:tcBorders>
            <w:shd w:val="clear" w:color="auto" w:fill="FFFFFF"/>
            <w:tcMar>
              <w:top w:w="30" w:type="dxa"/>
              <w:left w:w="30" w:type="dxa"/>
              <w:bottom w:w="30" w:type="dxa"/>
              <w:right w:w="30" w:type="dxa"/>
            </w:tcMar>
            <w:hideMark/>
          </w:tcPr>
          <w:p w:rsidR="009516B5" w:rsidRPr="009516B5" w:rsidRDefault="009516B5" w:rsidP="009516B5">
            <w:pPr>
              <w:spacing w:before="105" w:after="105" w:line="0" w:lineRule="atLeast"/>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Президент України</w:t>
            </w:r>
          </w:p>
        </w:tc>
        <w:tc>
          <w:tcPr>
            <w:tcW w:w="0" w:type="auto"/>
            <w:tcBorders>
              <w:top w:val="single" w:sz="4" w:space="0" w:color="8E9EA4"/>
              <w:left w:val="single" w:sz="4" w:space="0" w:color="8E9EA4"/>
              <w:bottom w:val="single" w:sz="4" w:space="0" w:color="8E9EA4"/>
              <w:right w:val="single" w:sz="4" w:space="0" w:color="8E9EA4"/>
            </w:tcBorders>
            <w:shd w:val="clear" w:color="auto" w:fill="FFFFFF"/>
            <w:tcMar>
              <w:top w:w="30" w:type="dxa"/>
              <w:left w:w="30" w:type="dxa"/>
              <w:bottom w:w="30" w:type="dxa"/>
              <w:right w:w="30" w:type="dxa"/>
            </w:tcMar>
            <w:hideMark/>
          </w:tcPr>
          <w:p w:rsidR="009516B5" w:rsidRPr="009516B5" w:rsidRDefault="009516B5" w:rsidP="009516B5">
            <w:pPr>
              <w:spacing w:before="105" w:after="105" w:line="0" w:lineRule="atLeast"/>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П.ПОРОШЕНКО</w:t>
            </w:r>
          </w:p>
        </w:tc>
      </w:tr>
      <w:tr w:rsidR="009516B5" w:rsidRPr="009516B5" w:rsidTr="009516B5">
        <w:tc>
          <w:tcPr>
            <w:tcW w:w="0" w:type="auto"/>
            <w:tcBorders>
              <w:top w:val="single" w:sz="4" w:space="0" w:color="8E9EA4"/>
              <w:left w:val="single" w:sz="4" w:space="0" w:color="8E9EA4"/>
              <w:bottom w:val="single" w:sz="4" w:space="0" w:color="8E9EA4"/>
              <w:right w:val="single" w:sz="4" w:space="0" w:color="8E9EA4"/>
            </w:tcBorders>
            <w:shd w:val="clear" w:color="auto" w:fill="FFFFFF"/>
            <w:tcMar>
              <w:top w:w="30" w:type="dxa"/>
              <w:left w:w="30" w:type="dxa"/>
              <w:bottom w:w="30" w:type="dxa"/>
              <w:right w:w="30" w:type="dxa"/>
            </w:tcMar>
            <w:hideMark/>
          </w:tcPr>
          <w:p w:rsidR="009516B5" w:rsidRPr="009516B5" w:rsidRDefault="009516B5" w:rsidP="009516B5">
            <w:pPr>
              <w:spacing w:before="105" w:after="105" w:line="0" w:lineRule="atLeast"/>
              <w:rPr>
                <w:rFonts w:ascii="Arial Narrow" w:eastAsia="Times New Roman" w:hAnsi="Arial Narrow" w:cs="Times New Roman"/>
                <w:color w:val="002060"/>
                <w:sz w:val="28"/>
                <w:szCs w:val="28"/>
                <w:lang w:eastAsia="ru-RU"/>
              </w:rPr>
            </w:pPr>
            <w:r w:rsidRPr="009516B5">
              <w:rPr>
                <w:rFonts w:ascii="Arial Narrow" w:eastAsia="Times New Roman" w:hAnsi="Arial Narrow" w:cs="Times New Roman"/>
                <w:color w:val="002060"/>
                <w:sz w:val="28"/>
                <w:szCs w:val="28"/>
                <w:lang w:eastAsia="ru-RU"/>
              </w:rPr>
              <w:t>м. Київ</w:t>
            </w:r>
            <w:r w:rsidRPr="009516B5">
              <w:rPr>
                <w:rFonts w:ascii="Arial Narrow" w:eastAsia="Times New Roman" w:hAnsi="Arial Narrow" w:cs="Times New Roman"/>
                <w:color w:val="002060"/>
                <w:sz w:val="28"/>
                <w:szCs w:val="28"/>
                <w:lang w:eastAsia="ru-RU"/>
              </w:rPr>
              <w:br/>
              <w:t>18 грудня 2018 року</w:t>
            </w:r>
            <w:r w:rsidRPr="009516B5">
              <w:rPr>
                <w:rFonts w:ascii="Arial Narrow" w:eastAsia="Times New Roman" w:hAnsi="Arial Narrow" w:cs="Times New Roman"/>
                <w:color w:val="002060"/>
                <w:sz w:val="28"/>
                <w:szCs w:val="28"/>
                <w:lang w:eastAsia="ru-RU"/>
              </w:rPr>
              <w:br/>
              <w:t>№ 2657-VIII</w:t>
            </w:r>
          </w:p>
        </w:tc>
        <w:tc>
          <w:tcPr>
            <w:tcW w:w="0" w:type="auto"/>
            <w:tcBorders>
              <w:top w:val="single" w:sz="4" w:space="0" w:color="8E9EA4"/>
              <w:left w:val="single" w:sz="4" w:space="0" w:color="8E9EA4"/>
            </w:tcBorders>
            <w:shd w:val="clear" w:color="auto" w:fill="FFFFFF"/>
            <w:vAlign w:val="center"/>
            <w:hideMark/>
          </w:tcPr>
          <w:p w:rsidR="009516B5" w:rsidRPr="009516B5" w:rsidRDefault="009516B5" w:rsidP="009516B5">
            <w:pPr>
              <w:spacing w:after="0" w:line="240" w:lineRule="auto"/>
              <w:rPr>
                <w:rFonts w:ascii="Arial Narrow" w:eastAsia="Times New Roman" w:hAnsi="Arial Narrow" w:cs="Times New Roman"/>
                <w:color w:val="002060"/>
                <w:sz w:val="28"/>
                <w:szCs w:val="28"/>
                <w:lang w:eastAsia="ru-RU"/>
              </w:rPr>
            </w:pPr>
          </w:p>
        </w:tc>
      </w:tr>
    </w:tbl>
    <w:p w:rsidR="00D34FBF" w:rsidRPr="009516B5" w:rsidRDefault="00D34FBF">
      <w:pPr>
        <w:rPr>
          <w:rFonts w:ascii="Arial Narrow" w:hAnsi="Arial Narrow"/>
          <w:color w:val="002060"/>
          <w:sz w:val="28"/>
          <w:szCs w:val="28"/>
        </w:rPr>
      </w:pPr>
    </w:p>
    <w:sectPr w:rsidR="00D34FBF" w:rsidRPr="009516B5" w:rsidSect="00D34FBF">
      <w:footerReference w:type="default" r:id="rI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07F" w:rsidRDefault="0046407F" w:rsidP="009516B5">
      <w:pPr>
        <w:spacing w:after="0" w:line="240" w:lineRule="auto"/>
      </w:pPr>
      <w:r>
        <w:separator/>
      </w:r>
    </w:p>
  </w:endnote>
  <w:endnote w:type="continuationSeparator" w:id="1">
    <w:p w:rsidR="0046407F" w:rsidRDefault="0046407F" w:rsidP="00951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1344"/>
      <w:docPartObj>
        <w:docPartGallery w:val="Page Numbers (Bottom of Page)"/>
        <w:docPartUnique/>
      </w:docPartObj>
    </w:sdtPr>
    <w:sdtContent>
      <w:p w:rsidR="009516B5" w:rsidRDefault="009516B5">
        <w:pPr>
          <w:pStyle w:val="a7"/>
          <w:jc w:val="right"/>
        </w:pPr>
        <w:fldSimple w:instr=" PAGE   \* MERGEFORMAT ">
          <w:r w:rsidR="000425E0">
            <w:rPr>
              <w:noProof/>
            </w:rPr>
            <w:t>5</w:t>
          </w:r>
        </w:fldSimple>
      </w:p>
    </w:sdtContent>
  </w:sdt>
  <w:p w:rsidR="009516B5" w:rsidRDefault="009516B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07F" w:rsidRDefault="0046407F" w:rsidP="009516B5">
      <w:pPr>
        <w:spacing w:after="0" w:line="240" w:lineRule="auto"/>
      </w:pPr>
      <w:r>
        <w:separator/>
      </w:r>
    </w:p>
  </w:footnote>
  <w:footnote w:type="continuationSeparator" w:id="1">
    <w:p w:rsidR="0046407F" w:rsidRDefault="0046407F" w:rsidP="009516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0"/>
    <w:footnote w:id="1"/>
  </w:footnotePr>
  <w:endnotePr>
    <w:endnote w:id="0"/>
    <w:endnote w:id="1"/>
  </w:endnotePr>
  <w:compat/>
  <w:rsids>
    <w:rsidRoot w:val="009516B5"/>
    <w:rsid w:val="000425E0"/>
    <w:rsid w:val="0046407F"/>
    <w:rsid w:val="009516B5"/>
    <w:rsid w:val="00D34F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F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1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516B5"/>
    <w:rPr>
      <w:color w:val="0000FF"/>
      <w:u w:val="single"/>
    </w:rPr>
  </w:style>
  <w:style w:type="paragraph" w:styleId="a5">
    <w:name w:val="header"/>
    <w:basedOn w:val="a"/>
    <w:link w:val="a6"/>
    <w:uiPriority w:val="99"/>
    <w:semiHidden/>
    <w:unhideWhenUsed/>
    <w:rsid w:val="009516B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516B5"/>
  </w:style>
  <w:style w:type="paragraph" w:styleId="a7">
    <w:name w:val="footer"/>
    <w:basedOn w:val="a"/>
    <w:link w:val="a8"/>
    <w:uiPriority w:val="99"/>
    <w:unhideWhenUsed/>
    <w:rsid w:val="009516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516B5"/>
  </w:style>
</w:styles>
</file>

<file path=word/webSettings.xml><?xml version="1.0" encoding="utf-8"?>
<w:webSettings xmlns:r="http://schemas.openxmlformats.org/officeDocument/2006/relationships" xmlns:w="http://schemas.openxmlformats.org/wordprocessingml/2006/main">
  <w:divs>
    <w:div w:id="703678202">
      <w:bodyDiv w:val="1"/>
      <w:marLeft w:val="0"/>
      <w:marRight w:val="0"/>
      <w:marTop w:val="0"/>
      <w:marBottom w:val="0"/>
      <w:divBdr>
        <w:top w:val="none" w:sz="0" w:space="0" w:color="auto"/>
        <w:left w:val="none" w:sz="0" w:space="0" w:color="auto"/>
        <w:bottom w:val="none" w:sz="0" w:space="0" w:color="auto"/>
        <w:right w:val="none" w:sz="0" w:space="0" w:color="auto"/>
      </w:divBdr>
      <w:divsChild>
        <w:div w:id="1231119475">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1-10"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26" Type="http://schemas.openxmlformats.org/officeDocument/2006/relationships/hyperlink" Target="https://zakon.rada.gov.ua/laws/show/2145-19" TargetMode="External"/><Relationship Id="rId3" Type="http://schemas.openxmlformats.org/officeDocument/2006/relationships/webSettings" Target="webSettings.xml"/><Relationship Id="rId21" Type="http://schemas.openxmlformats.org/officeDocument/2006/relationships/hyperlink" Target="https://zakon.rada.gov.ua/laws/show/2145-19" TargetMode="External"/><Relationship Id="rId34" Type="http://schemas.openxmlformats.org/officeDocument/2006/relationships/fontTable" Target="fontTable.xml"/><Relationship Id="rId7" Type="http://schemas.openxmlformats.org/officeDocument/2006/relationships/hyperlink" Target="https://zakon.rada.gov.ua/laws/show/80731-10"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2145-19"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29" Type="http://schemas.openxmlformats.org/officeDocument/2006/relationships/hyperlink" Target="https://zakon.rada.gov.ua/laws/show/2145-19" TargetMode="External"/><Relationship Id="rId1" Type="http://schemas.openxmlformats.org/officeDocument/2006/relationships/styles" Target="styles.xml"/><Relationship Id="rId6" Type="http://schemas.openxmlformats.org/officeDocument/2006/relationships/hyperlink" Target="https://zakon.rada.gov.ua/laws/show/80731-10" TargetMode="Externa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32" Type="http://schemas.openxmlformats.org/officeDocument/2006/relationships/hyperlink" Target="https://zakon.rada.gov.ua/laws/show/2145-19" TargetMode="External"/><Relationship Id="rId5" Type="http://schemas.openxmlformats.org/officeDocument/2006/relationships/endnotes" Target="endnotes.xml"/><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28" Type="http://schemas.openxmlformats.org/officeDocument/2006/relationships/hyperlink" Target="https://zakon.rada.gov.ua/laws/show/2145-19" TargetMode="External"/><Relationship Id="rId10" Type="http://schemas.openxmlformats.org/officeDocument/2006/relationships/hyperlink" Target="https://zakon.rada.gov.ua/laws/show/80732-10" TargetMode="External"/><Relationship Id="rId19" Type="http://schemas.openxmlformats.org/officeDocument/2006/relationships/hyperlink" Target="https://zakon.rada.gov.ua/laws/show/2145-19" TargetMode="External"/><Relationship Id="rId31" Type="http://schemas.openxmlformats.org/officeDocument/2006/relationships/hyperlink" Target="https://zakon.rada.gov.ua/laws/show/2145-19" TargetMode="External"/><Relationship Id="rId4" Type="http://schemas.openxmlformats.org/officeDocument/2006/relationships/footnotes" Target="footnotes.xml"/><Relationship Id="rId9" Type="http://schemas.openxmlformats.org/officeDocument/2006/relationships/hyperlink" Target="https://zakon.rada.gov.ua/laws/show/80732-10"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145-19" TargetMode="External"/><Relationship Id="rId27" Type="http://schemas.openxmlformats.org/officeDocument/2006/relationships/hyperlink" Target="https://zakon.rada.gov.ua/laws/show/2145-19" TargetMode="External"/><Relationship Id="rId30" Type="http://schemas.openxmlformats.org/officeDocument/2006/relationships/hyperlink" Target="https://zakon.rada.gov.ua/laws/show/2145-19"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2312</Words>
  <Characters>13182</Characters>
  <Application>Microsoft Office Word</Application>
  <DocSecurity>0</DocSecurity>
  <Lines>109</Lines>
  <Paragraphs>30</Paragraphs>
  <ScaleCrop>false</ScaleCrop>
  <Company>Microsoft</Company>
  <LinksUpToDate>false</LinksUpToDate>
  <CharactersWithSpaces>15464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38050</dc:creator>
  <cp:lastModifiedBy>38050</cp:lastModifiedBy>
  <cp:revision>2</cp:revision>
  <dcterms:created xsi:type="dcterms:W3CDTF">2020-12-27T18:35:00Z</dcterms:created>
  <dcterms:modified xsi:type="dcterms:W3CDTF">2020-12-27T18:40:00Z</dcterms:modified>
</cp:coreProperties>
</file>